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venir" w:cs="Avenir" w:eastAsia="Avenir" w:hAnsi="Avenir"/>
          <w:b w:val="1"/>
          <w:sz w:val="44"/>
          <w:szCs w:val="44"/>
        </w:rPr>
      </w:pPr>
      <w:r w:rsidDel="00000000" w:rsidR="00000000" w:rsidRPr="00000000">
        <w:rPr>
          <w:rFonts w:ascii="Avenir" w:cs="Avenir" w:eastAsia="Avenir" w:hAnsi="Avenir"/>
          <w:b w:val="1"/>
          <w:sz w:val="44"/>
          <w:szCs w:val="44"/>
          <w:rtl w:val="0"/>
        </w:rPr>
        <w:t xml:space="preserve">MESSAGING</w:t>
      </w:r>
    </w:p>
    <w:p w:rsidR="00000000" w:rsidDel="00000000" w:rsidP="00000000" w:rsidRDefault="00000000" w:rsidRPr="00000000" w14:paraId="00000004">
      <w:pPr>
        <w:jc w:val="center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FOR PRESS AND COLLABORATORS</w:t>
      </w:r>
    </w:p>
    <w:p w:rsidR="00000000" w:rsidDel="00000000" w:rsidP="00000000" w:rsidRDefault="00000000" w:rsidRPr="00000000" w14:paraId="00000005">
      <w:pPr>
        <w:jc w:val="center"/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We Support Lgbtq+ Entrepreneurs Who Are Building A More Equitable Future For All.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venir" w:cs="Avenir" w:eastAsia="Avenir" w:hAnsi="Avenir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OUR 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StartOut’s mission </w:t>
      </w:r>
      <w:r w:rsidDel="00000000" w:rsidR="00000000" w:rsidRPr="00000000">
        <w:rPr>
          <w:rFonts w:ascii="Avenir" w:cs="Avenir" w:eastAsia="Avenir" w:hAnsi="Avenir"/>
          <w:color w:val="444444"/>
          <w:rtl w:val="0"/>
        </w:rPr>
        <w:t xml:space="preserve">is to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accelerate the growth of the LGBTQ+ community to drive its economic empowerment, building a world where every LGBTQ+ entrepreneur has equal access to lead, succeed, and shape the workforce of the future.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OUR VISION</w:t>
      </w:r>
    </w:p>
    <w:p w:rsidR="00000000" w:rsidDel="00000000" w:rsidP="00000000" w:rsidRDefault="00000000" w:rsidRPr="00000000" w14:paraId="0000000D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highlight w:val="white"/>
          <w:rtl w:val="0"/>
        </w:rPr>
        <w:t xml:space="preserve">We know politics, cultural mores and quite frankly, ignorance put LGBTQ+ entrepreneurs at a significant disadvantage, leading to massive underrepresentation. We will not rest until every LGBTQ+ entrepreneur has the support and the resources they need to fairly compete in today’s business world. We believe empowering LGBTQ+ entrepreneurs can unlock untapped business and economic value and become an essential driver of inclusivity and social progress.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venir" w:cs="Avenir" w:eastAsia="Avenir" w:hAnsi="Avenir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ABOUT STARTOUT (BOILERPLATE)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venir" w:cs="Avenir" w:eastAsia="Avenir" w:hAnsi="Avenir"/>
          <w:color w:val="444444"/>
          <w:rtl w:val="0"/>
        </w:rPr>
        <w:t xml:space="preserve">Founded in 2009, StartOut, a national 501(c)(3) non-profit organization, is the largest national organization to support LGBTQ+ entrepreneurs with over 28K community members nationwide. Its mission is 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rtl w:val="0"/>
        </w:rPr>
        <w:t xml:space="preserve">accelerate the growth of the LGBTQ+ community to drive its economic empowerment, building a world where every LGBTQ+ entrepreneur has equal access to lead, succeed, and shape the workforce of the future.</w:t>
      </w:r>
      <w:r w:rsidDel="00000000" w:rsidR="00000000" w:rsidRPr="00000000">
        <w:rPr>
          <w:rFonts w:ascii="Avenir" w:cs="Avenir" w:eastAsia="Avenir" w:hAnsi="Avenir"/>
          <w:color w:val="444444"/>
          <w:rtl w:val="0"/>
        </w:rPr>
        <w:t xml:space="preserve"> StartOut helps aspiring LGBTQ+ entrepreneurs start new companies; supports current entrepreneurs as they grow and expand their existing businesses; and engages successful entrepreneurs as role models and mentors, on its online portal and through targeted events nationwide. For more information, please visit </w:t>
      </w:r>
      <w:hyperlink r:id="rId6">
        <w:r w:rsidDel="00000000" w:rsidR="00000000" w:rsidRPr="00000000">
          <w:rPr>
            <w:rFonts w:ascii="Avenir" w:cs="Avenir" w:eastAsia="Avenir" w:hAnsi="Avenir"/>
            <w:color w:val="1155cc"/>
            <w:rtl w:val="0"/>
          </w:rPr>
          <w:t xml:space="preserve">www.startout.org</w:t>
        </w:r>
      </w:hyperlink>
      <w:r w:rsidDel="00000000" w:rsidR="00000000" w:rsidRPr="00000000">
        <w:rPr>
          <w:rFonts w:ascii="Avenir" w:cs="Avenir" w:eastAsia="Avenir" w:hAnsi="Avenir"/>
          <w:color w:val="44444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SOCIAL MEDIA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sz w:val="22"/>
          <w:szCs w:val="22"/>
          <w:rtl w:val="0"/>
        </w:rPr>
        <w:t xml:space="preserve">LinkedIn: @startout / </w:t>
      </w:r>
      <w:hyperlink r:id="rId7">
        <w:r w:rsidDel="00000000" w:rsidR="00000000" w:rsidRPr="00000000">
          <w:rPr>
            <w:rFonts w:ascii="Avenir" w:cs="Avenir" w:eastAsia="Avenir" w:hAnsi="Avenir"/>
            <w:color w:val="1155cc"/>
            <w:sz w:val="22"/>
            <w:szCs w:val="22"/>
            <w:u w:val="single"/>
            <w:rtl w:val="0"/>
          </w:rPr>
          <w:t xml:space="preserve">https://www.linkedin.com/company/startout/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sz w:val="22"/>
          <w:szCs w:val="22"/>
          <w:rtl w:val="0"/>
        </w:rPr>
        <w:t xml:space="preserve">Facebook: @StartOut / </w:t>
      </w:r>
      <w:hyperlink r:id="rId8">
        <w:r w:rsidDel="00000000" w:rsidR="00000000" w:rsidRPr="00000000">
          <w:rPr>
            <w:rFonts w:ascii="Avenir" w:cs="Avenir" w:eastAsia="Avenir" w:hAnsi="Avenir"/>
            <w:color w:val="1155cc"/>
            <w:sz w:val="22"/>
            <w:szCs w:val="22"/>
            <w:u w:val="single"/>
            <w:rtl w:val="0"/>
          </w:rPr>
          <w:t xml:space="preserve">https://www.facebook.com/StartOut/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sz w:val="22"/>
          <w:szCs w:val="22"/>
          <w:rtl w:val="0"/>
        </w:rPr>
        <w:t xml:space="preserve">Instagram: @startoutcommunity / </w:t>
      </w:r>
      <w:hyperlink r:id="rId9">
        <w:r w:rsidDel="00000000" w:rsidR="00000000" w:rsidRPr="00000000">
          <w:rPr>
            <w:rFonts w:ascii="Avenir" w:cs="Avenir" w:eastAsia="Avenir" w:hAnsi="Avenir"/>
            <w:color w:val="1155cc"/>
            <w:sz w:val="22"/>
            <w:szCs w:val="22"/>
            <w:u w:val="single"/>
            <w:rtl w:val="0"/>
          </w:rPr>
          <w:t xml:space="preserve">https://www.instagram.com/startoutcommunity/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sz w:val="22"/>
          <w:szCs w:val="22"/>
          <w:rtl w:val="0"/>
        </w:rPr>
        <w:t xml:space="preserve">Twitter: @StartOut / </w:t>
      </w:r>
      <w:hyperlink r:id="rId10">
        <w:r w:rsidDel="00000000" w:rsidR="00000000" w:rsidRPr="00000000">
          <w:rPr>
            <w:rFonts w:ascii="Avenir" w:cs="Avenir" w:eastAsia="Avenir" w:hAnsi="Avenir"/>
            <w:color w:val="1155cc"/>
            <w:sz w:val="22"/>
            <w:szCs w:val="22"/>
            <w:u w:val="single"/>
            <w:rtl w:val="0"/>
          </w:rPr>
          <w:t xml:space="preserve">https://twitter.com/StartOut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venir" w:cs="Avenir" w:eastAsia="Avenir" w:hAnsi="Avenir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venir" w:cs="Avenir" w:eastAsia="Avenir" w:hAnsi="Avenir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Questions? Contact us at </w:t>
    </w:r>
    <w:hyperlink r:id="rId1">
      <w:r w:rsidDel="00000000" w:rsidR="00000000" w:rsidRPr="00000000">
        <w:rPr>
          <w:rFonts w:ascii="Avenir" w:cs="Avenir" w:eastAsia="Avenir" w:hAnsi="Avenir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info@startout.org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12387" cy="568215"/>
          <wp:effectExtent b="0" l="0" r="0" t="0"/>
          <wp:docPr descr="Logo&#10;&#10;Description automatically generated" id="1" name="image1.png"/>
          <a:graphic>
            <a:graphicData uri="http://schemas.openxmlformats.org/drawingml/2006/picture">
              <pic:pic>
                <pic:nvPicPr>
                  <pic:cNvPr descr="Logo&#10;&#10;Description automatically generated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12387" cy="5682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twitter.com/StartOut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instagram.com/startoutcommunity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startout.org/" TargetMode="External"/><Relationship Id="rId7" Type="http://schemas.openxmlformats.org/officeDocument/2006/relationships/hyperlink" Target="https://www.linkedin.com/company/startout/" TargetMode="External"/><Relationship Id="rId8" Type="http://schemas.openxmlformats.org/officeDocument/2006/relationships/hyperlink" Target="https://www.facebook.com/StartOut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info@startout.or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